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C5C" w:rsidRDefault="006A5652" w:rsidP="006A5652">
      <w:pPr>
        <w:spacing w:line="480" w:lineRule="atLeast"/>
        <w:ind w:left="238" w:hanging="238"/>
        <w:jc w:val="both"/>
        <w:rPr>
          <w:rFonts w:ascii="ＭＳ 明朝" w:eastAsia="ＭＳ 明朝" w:hAnsi="ＭＳ 明朝" w:cs="ＭＳ 明朝"/>
          <w:color w:val="000000"/>
        </w:rPr>
      </w:pPr>
      <w:r>
        <w:rPr>
          <w:rFonts w:ascii="ＭＳ 明朝" w:eastAsia="ＭＳ 明朝" w:hAnsi="ＭＳ 明朝" w:cs="ＭＳ 明朝" w:hint="eastAsia"/>
          <w:color w:val="000000"/>
        </w:rPr>
        <w:t xml:space="preserve">　　　</w:t>
      </w:r>
      <w:r w:rsidR="00C80C5C">
        <w:rPr>
          <w:rFonts w:ascii="ＭＳ 明朝" w:eastAsia="ＭＳ 明朝" w:hAnsi="ＭＳ 明朝" w:cs="ＭＳ 明朝" w:hint="eastAsia"/>
          <w:color w:val="000000"/>
        </w:rPr>
        <w:t>上尾市情報公開・個人情報保護審査会審査要領</w:t>
      </w:r>
    </w:p>
    <w:p w:rsidR="00C80C5C" w:rsidRDefault="00B94862">
      <w:pPr>
        <w:spacing w:line="480" w:lineRule="atLeast"/>
        <w:jc w:val="right"/>
        <w:rPr>
          <w:rFonts w:ascii="ＭＳ 明朝" w:eastAsia="ＭＳ 明朝" w:hAnsi="ＭＳ 明朝" w:cs="ＭＳ 明朝"/>
          <w:color w:val="000000"/>
        </w:rPr>
      </w:pPr>
      <w:r>
        <w:rPr>
          <w:rFonts w:ascii="ＭＳ 明朝" w:eastAsia="ＭＳ 明朝" w:hAnsi="ＭＳ 明朝" w:cs="ＭＳ 明朝" w:hint="eastAsia"/>
          <w:color w:val="000000"/>
        </w:rPr>
        <w:t>平成１３年２月２</w:t>
      </w:r>
      <w:r w:rsidR="00C80C5C">
        <w:rPr>
          <w:rFonts w:ascii="ＭＳ 明朝" w:eastAsia="ＭＳ 明朝" w:hAnsi="ＭＳ 明朝" w:cs="ＭＳ 明朝" w:hint="eastAsia"/>
          <w:color w:val="000000"/>
        </w:rPr>
        <w:t>日</w:t>
      </w:r>
    </w:p>
    <w:p w:rsidR="00C80C5C" w:rsidRDefault="00C80C5C">
      <w:pPr>
        <w:spacing w:line="480" w:lineRule="atLeast"/>
        <w:jc w:val="right"/>
        <w:rPr>
          <w:rFonts w:ascii="ＭＳ 明朝" w:eastAsia="ＭＳ 明朝" w:hAnsi="ＭＳ 明朝" w:cs="ＭＳ 明朝"/>
          <w:color w:val="000000"/>
        </w:rPr>
      </w:pPr>
      <w:r>
        <w:rPr>
          <w:rFonts w:ascii="ＭＳ 明朝" w:eastAsia="ＭＳ 明朝" w:hAnsi="ＭＳ 明朝" w:cs="ＭＳ 明朝" w:hint="eastAsia"/>
          <w:color w:val="000000"/>
        </w:rPr>
        <w:t>審査会決定</w:t>
      </w:r>
    </w:p>
    <w:p w:rsidR="00C80C5C" w:rsidRDefault="00C80C5C">
      <w:pPr>
        <w:spacing w:line="480" w:lineRule="atLeast"/>
        <w:ind w:left="240"/>
        <w:jc w:val="both"/>
        <w:rPr>
          <w:rFonts w:ascii="ＭＳ 明朝" w:eastAsia="ＭＳ 明朝" w:hAnsi="ＭＳ 明朝" w:cs="ＭＳ 明朝"/>
          <w:color w:val="000000"/>
        </w:rPr>
      </w:pPr>
      <w:r>
        <w:rPr>
          <w:rFonts w:ascii="ＭＳ 明朝" w:eastAsia="ＭＳ 明朝" w:hAnsi="ＭＳ 明朝" w:cs="ＭＳ 明朝" w:hint="eastAsia"/>
          <w:color w:val="000000"/>
        </w:rPr>
        <w:t>（趣旨）</w:t>
      </w:r>
    </w:p>
    <w:p w:rsidR="00C80C5C" w:rsidRDefault="00C80C5C">
      <w:pPr>
        <w:spacing w:line="480" w:lineRule="atLeast"/>
        <w:ind w:left="240" w:hanging="240"/>
        <w:jc w:val="both"/>
        <w:rPr>
          <w:rFonts w:ascii="ＭＳ 明朝" w:eastAsia="ＭＳ 明朝" w:hAnsi="ＭＳ 明朝" w:cs="ＭＳ 明朝"/>
          <w:color w:val="000000"/>
        </w:rPr>
      </w:pPr>
      <w:r>
        <w:rPr>
          <w:rFonts w:ascii="ＭＳ 明朝" w:eastAsia="ＭＳ 明朝" w:hAnsi="ＭＳ 明朝" w:cs="ＭＳ 明朝" w:hint="eastAsia"/>
          <w:color w:val="000000"/>
        </w:rPr>
        <w:t>第１条　この要領は、上尾市情報公開・個人情報保護審査会条例（平成１２年上尾市条例第９号。以下「条例」</w:t>
      </w:r>
      <w:r w:rsidR="00475AB3">
        <w:rPr>
          <w:rFonts w:ascii="ＭＳ 明朝" w:eastAsia="ＭＳ 明朝" w:hAnsi="ＭＳ 明朝" w:cs="ＭＳ 明朝" w:hint="eastAsia"/>
          <w:color w:val="000000"/>
        </w:rPr>
        <w:t>という。）</w:t>
      </w:r>
      <w:r w:rsidR="00475AB3" w:rsidRPr="0010489B">
        <w:rPr>
          <w:rFonts w:ascii="ＭＳ 明朝" w:eastAsia="ＭＳ 明朝" w:hAnsi="ＭＳ 明朝" w:cs="ＭＳ 明朝" w:hint="eastAsia"/>
          <w:strike/>
          <w:color w:val="000000"/>
        </w:rPr>
        <w:t>第</w:t>
      </w:r>
      <w:r w:rsidR="00475AB3" w:rsidRPr="002F4675">
        <w:rPr>
          <w:rFonts w:ascii="ＭＳ 明朝" w:eastAsia="ＭＳ 明朝" w:hAnsi="ＭＳ 明朝" w:cs="ＭＳ 明朝" w:hint="eastAsia"/>
          <w:strike/>
          <w:color w:val="000000"/>
        </w:rPr>
        <w:t>１１</w:t>
      </w:r>
      <w:r w:rsidR="0010489B">
        <w:rPr>
          <w:rFonts w:ascii="ＭＳ 明朝" w:eastAsia="ＭＳ 明朝" w:hAnsi="ＭＳ 明朝" w:cs="ＭＳ 明朝" w:hint="eastAsia"/>
          <w:strike/>
          <w:color w:val="000000"/>
        </w:rPr>
        <w:t>条</w:t>
      </w:r>
      <w:r w:rsidR="0010489B" w:rsidRPr="00D2388C">
        <w:rPr>
          <w:rFonts w:ascii="ＭＳ 明朝" w:eastAsia="ＭＳ 明朝" w:hAnsi="ＭＳ 明朝" w:cs="ＭＳ 明朝" w:hint="eastAsia"/>
          <w:highlight w:val="yellow"/>
        </w:rPr>
        <w:t>第</w:t>
      </w:r>
      <w:r w:rsidR="004A01CB" w:rsidRPr="00D2388C">
        <w:rPr>
          <w:rFonts w:ascii="ＭＳ 明朝" w:eastAsia="ＭＳ 明朝" w:hAnsi="ＭＳ 明朝" w:cs="ＭＳ 明朝" w:hint="eastAsia"/>
          <w:highlight w:val="yellow"/>
        </w:rPr>
        <w:t>１５</w:t>
      </w:r>
      <w:r w:rsidR="004A01CB">
        <w:rPr>
          <w:rFonts w:ascii="ＭＳ 明朝" w:eastAsia="ＭＳ 明朝" w:hAnsi="ＭＳ 明朝" w:cs="ＭＳ 明朝" w:hint="eastAsia"/>
          <w:color w:val="000000"/>
        </w:rPr>
        <w:t>条</w:t>
      </w:r>
      <w:r w:rsidR="00475AB3">
        <w:rPr>
          <w:rFonts w:ascii="ＭＳ 明朝" w:eastAsia="ＭＳ 明朝" w:hAnsi="ＭＳ 明朝" w:cs="ＭＳ 明朝" w:hint="eastAsia"/>
          <w:color w:val="000000"/>
        </w:rPr>
        <w:t>の規定に基づき、かつ、行政不服審査法（昭和２６年法律第６８</w:t>
      </w:r>
      <w:r>
        <w:rPr>
          <w:rFonts w:ascii="ＭＳ 明朝" w:eastAsia="ＭＳ 明朝" w:hAnsi="ＭＳ 明朝" w:cs="ＭＳ 明朝" w:hint="eastAsia"/>
          <w:color w:val="000000"/>
        </w:rPr>
        <w:t>号。以下「法」という。）の趣旨にかんがみ、上尾市情報公開・個人</w:t>
      </w:r>
      <w:r w:rsidR="00475AB3">
        <w:rPr>
          <w:rFonts w:ascii="ＭＳ 明朝" w:eastAsia="ＭＳ 明朝" w:hAnsi="ＭＳ 明朝" w:cs="ＭＳ 明朝" w:hint="eastAsia"/>
          <w:color w:val="000000"/>
        </w:rPr>
        <w:t>情報保護審査会（以下「審査会」という。）が諮問を受けた審査請求</w:t>
      </w:r>
      <w:r>
        <w:rPr>
          <w:rFonts w:ascii="ＭＳ 明朝" w:eastAsia="ＭＳ 明朝" w:hAnsi="ＭＳ 明朝" w:cs="ＭＳ 明朝" w:hint="eastAsia"/>
          <w:color w:val="000000"/>
        </w:rPr>
        <w:t>の審査について必要な事項を定めるものとする。</w:t>
      </w:r>
    </w:p>
    <w:p w:rsidR="00C80C5C" w:rsidRDefault="00C80C5C">
      <w:pPr>
        <w:spacing w:line="480" w:lineRule="atLeast"/>
        <w:ind w:left="240"/>
        <w:jc w:val="both"/>
        <w:rPr>
          <w:rFonts w:ascii="ＭＳ 明朝" w:eastAsia="ＭＳ 明朝" w:hAnsi="ＭＳ 明朝" w:cs="ＭＳ 明朝"/>
          <w:color w:val="000000"/>
        </w:rPr>
      </w:pPr>
      <w:r>
        <w:rPr>
          <w:rFonts w:ascii="ＭＳ 明朝" w:eastAsia="ＭＳ 明朝" w:hAnsi="ＭＳ 明朝" w:cs="ＭＳ 明朝" w:hint="eastAsia"/>
          <w:color w:val="000000"/>
        </w:rPr>
        <w:t>（用語）</w:t>
      </w:r>
    </w:p>
    <w:p w:rsidR="00C80C5C" w:rsidRDefault="00C80C5C">
      <w:pPr>
        <w:spacing w:line="480" w:lineRule="atLeast"/>
        <w:ind w:left="240" w:hanging="240"/>
        <w:jc w:val="both"/>
        <w:rPr>
          <w:rFonts w:ascii="ＭＳ 明朝" w:eastAsia="ＭＳ 明朝" w:hAnsi="ＭＳ 明朝" w:cs="ＭＳ 明朝"/>
          <w:color w:val="000000"/>
        </w:rPr>
      </w:pPr>
      <w:r>
        <w:rPr>
          <w:rFonts w:ascii="ＭＳ 明朝" w:eastAsia="ＭＳ 明朝" w:hAnsi="ＭＳ 明朝" w:cs="ＭＳ 明朝" w:hint="eastAsia"/>
          <w:color w:val="000000"/>
        </w:rPr>
        <w:t>第２条　この要領において使用する用語は、この要領に特段の定めのない限り、条例において使用する用語の例による。</w:t>
      </w:r>
    </w:p>
    <w:p w:rsidR="00C80C5C" w:rsidRDefault="00C80C5C">
      <w:pPr>
        <w:spacing w:line="480" w:lineRule="atLeast"/>
        <w:ind w:left="240"/>
        <w:jc w:val="both"/>
        <w:rPr>
          <w:rFonts w:ascii="ＭＳ 明朝" w:eastAsia="ＭＳ 明朝" w:hAnsi="ＭＳ 明朝" w:cs="ＭＳ 明朝"/>
          <w:color w:val="000000"/>
        </w:rPr>
      </w:pPr>
      <w:r>
        <w:rPr>
          <w:rFonts w:ascii="ＭＳ 明朝" w:eastAsia="ＭＳ 明朝" w:hAnsi="ＭＳ 明朝" w:cs="ＭＳ 明朝" w:hint="eastAsia"/>
          <w:color w:val="000000"/>
        </w:rPr>
        <w:t>（審査の原則）</w:t>
      </w:r>
    </w:p>
    <w:p w:rsidR="00C80C5C" w:rsidRDefault="00475AB3">
      <w:pPr>
        <w:spacing w:line="480" w:lineRule="atLeast"/>
        <w:ind w:left="240" w:hanging="240"/>
        <w:jc w:val="both"/>
        <w:rPr>
          <w:rFonts w:ascii="ＭＳ 明朝" w:eastAsia="ＭＳ 明朝" w:hAnsi="ＭＳ 明朝" w:cs="ＭＳ 明朝"/>
          <w:color w:val="000000"/>
        </w:rPr>
      </w:pPr>
      <w:r>
        <w:rPr>
          <w:rFonts w:ascii="ＭＳ 明朝" w:eastAsia="ＭＳ 明朝" w:hAnsi="ＭＳ 明朝" w:cs="ＭＳ 明朝" w:hint="eastAsia"/>
          <w:color w:val="000000"/>
        </w:rPr>
        <w:t>第３条　審査会は、審査請求</w:t>
      </w:r>
      <w:r w:rsidR="00C80C5C">
        <w:rPr>
          <w:rFonts w:ascii="ＭＳ 明朝" w:eastAsia="ＭＳ 明朝" w:hAnsi="ＭＳ 明朝" w:cs="ＭＳ 明朝" w:hint="eastAsia"/>
          <w:color w:val="000000"/>
        </w:rPr>
        <w:t>について審査を行う場合は、</w:t>
      </w:r>
      <w:r w:rsidR="00C80C5C" w:rsidRPr="0010489B">
        <w:rPr>
          <w:rFonts w:ascii="ＭＳ 明朝" w:eastAsia="ＭＳ 明朝" w:hAnsi="ＭＳ 明朝" w:cs="ＭＳ 明朝" w:hint="eastAsia"/>
          <w:color w:val="000000"/>
        </w:rPr>
        <w:t>条例</w:t>
      </w:r>
      <w:r w:rsidR="00C80C5C" w:rsidRPr="0010489B">
        <w:rPr>
          <w:rFonts w:ascii="ＭＳ 明朝" w:eastAsia="ＭＳ 明朝" w:hAnsi="ＭＳ 明朝" w:cs="ＭＳ 明朝" w:hint="eastAsia"/>
          <w:strike/>
          <w:color w:val="000000"/>
        </w:rPr>
        <w:t>第６条第１項</w:t>
      </w:r>
      <w:r w:rsidR="00C80C5C" w:rsidRPr="004A01CB">
        <w:rPr>
          <w:rFonts w:ascii="ＭＳ 明朝" w:eastAsia="ＭＳ 明朝" w:hAnsi="ＭＳ 明朝" w:cs="ＭＳ 明朝" w:hint="eastAsia"/>
          <w:strike/>
          <w:color w:val="000000"/>
        </w:rPr>
        <w:t>前段</w:t>
      </w:r>
      <w:r w:rsidR="0010489B" w:rsidRPr="00D2388C">
        <w:rPr>
          <w:rFonts w:ascii="ＭＳ 明朝" w:eastAsia="ＭＳ 明朝" w:hAnsi="ＭＳ 明朝" w:cs="ＭＳ 明朝" w:hint="eastAsia"/>
          <w:highlight w:val="yellow"/>
        </w:rPr>
        <w:t>第６条第１項及び第２項</w:t>
      </w:r>
      <w:r w:rsidR="00C80C5C" w:rsidRPr="0010489B">
        <w:rPr>
          <w:rFonts w:ascii="ＭＳ 明朝" w:eastAsia="ＭＳ 明朝" w:hAnsi="ＭＳ 明朝" w:cs="ＭＳ 明朝" w:hint="eastAsia"/>
          <w:color w:val="000000"/>
        </w:rPr>
        <w:t>の規定に基づき提示された行政文書又は</w:t>
      </w:r>
      <w:r w:rsidRPr="0010489B">
        <w:rPr>
          <w:rFonts w:ascii="ＭＳ 明朝" w:eastAsia="ＭＳ 明朝" w:hAnsi="ＭＳ 明朝" w:cs="ＭＳ 明朝" w:hint="eastAsia"/>
          <w:color w:val="000000"/>
        </w:rPr>
        <w:t>保有</w:t>
      </w:r>
      <w:r w:rsidR="00C80C5C" w:rsidRPr="0010489B">
        <w:rPr>
          <w:rFonts w:ascii="ＭＳ 明朝" w:eastAsia="ＭＳ 明朝" w:hAnsi="ＭＳ 明朝" w:cs="ＭＳ 明朝" w:hint="eastAsia"/>
          <w:color w:val="000000"/>
        </w:rPr>
        <w:t>個人情報を参照して行うもの</w:t>
      </w:r>
      <w:r w:rsidR="00C80C5C">
        <w:rPr>
          <w:rFonts w:ascii="ＭＳ 明朝" w:eastAsia="ＭＳ 明朝" w:hAnsi="ＭＳ 明朝" w:cs="ＭＳ 明朝" w:hint="eastAsia"/>
          <w:color w:val="000000"/>
        </w:rPr>
        <w:t>とする。</w:t>
      </w:r>
    </w:p>
    <w:p w:rsidR="00C80C5C" w:rsidRDefault="00C80C5C">
      <w:pPr>
        <w:spacing w:line="480" w:lineRule="atLeast"/>
        <w:ind w:left="240"/>
        <w:jc w:val="both"/>
        <w:rPr>
          <w:rFonts w:ascii="ＭＳ 明朝" w:eastAsia="ＭＳ 明朝" w:hAnsi="ＭＳ 明朝" w:cs="ＭＳ 明朝"/>
          <w:color w:val="000000"/>
        </w:rPr>
      </w:pPr>
      <w:r>
        <w:rPr>
          <w:rFonts w:ascii="ＭＳ 明朝" w:eastAsia="ＭＳ 明朝" w:hAnsi="ＭＳ 明朝" w:cs="ＭＳ 明朝" w:hint="eastAsia"/>
          <w:color w:val="000000"/>
        </w:rPr>
        <w:t>（補充書面）</w:t>
      </w:r>
    </w:p>
    <w:p w:rsidR="00C80C5C" w:rsidRDefault="00475AB3">
      <w:pPr>
        <w:spacing w:line="480" w:lineRule="atLeast"/>
        <w:ind w:left="240" w:hanging="240"/>
        <w:jc w:val="both"/>
        <w:rPr>
          <w:rFonts w:ascii="ＭＳ 明朝" w:eastAsia="ＭＳ 明朝" w:hAnsi="ＭＳ 明朝" w:cs="ＭＳ 明朝"/>
          <w:color w:val="000000"/>
        </w:rPr>
      </w:pPr>
      <w:r>
        <w:rPr>
          <w:rFonts w:ascii="ＭＳ 明朝" w:eastAsia="ＭＳ 明朝" w:hAnsi="ＭＳ 明朝" w:cs="ＭＳ 明朝" w:hint="eastAsia"/>
          <w:color w:val="000000"/>
        </w:rPr>
        <w:t>第４条　審査会は、審査請求</w:t>
      </w:r>
      <w:r w:rsidR="00C80C5C">
        <w:rPr>
          <w:rFonts w:ascii="ＭＳ 明朝" w:eastAsia="ＭＳ 明朝" w:hAnsi="ＭＳ 明朝" w:cs="ＭＳ 明朝" w:hint="eastAsia"/>
          <w:color w:val="000000"/>
        </w:rPr>
        <w:t>の審査における争点を確定するため必要と認めるときは、</w:t>
      </w:r>
      <w:r w:rsidR="00C80C5C" w:rsidRPr="0010489B">
        <w:rPr>
          <w:rFonts w:ascii="ＭＳ 明朝" w:eastAsia="ＭＳ 明朝" w:hAnsi="ＭＳ 明朝" w:cs="ＭＳ 明朝" w:hint="eastAsia"/>
          <w:strike/>
          <w:color w:val="000000"/>
        </w:rPr>
        <w:t>実施機関</w:t>
      </w:r>
      <w:r w:rsidR="0010489B" w:rsidRPr="00D2388C">
        <w:rPr>
          <w:rFonts w:ascii="ＭＳ 明朝" w:eastAsia="ＭＳ 明朝" w:hAnsi="ＭＳ 明朝" w:cs="ＭＳ 明朝" w:hint="eastAsia"/>
          <w:color w:val="000000"/>
          <w:highlight w:val="yellow"/>
        </w:rPr>
        <w:t>実</w:t>
      </w:r>
      <w:r w:rsidR="0010489B" w:rsidRPr="0010489B">
        <w:rPr>
          <w:rFonts w:ascii="ＭＳ 明朝" w:eastAsia="ＭＳ 明朝" w:hAnsi="ＭＳ 明朝" w:cs="ＭＳ 明朝" w:hint="eastAsia"/>
          <w:color w:val="000000"/>
          <w:highlight w:val="yellow"/>
        </w:rPr>
        <w:t>施機関等</w:t>
      </w:r>
      <w:r w:rsidR="00C80C5C">
        <w:rPr>
          <w:rFonts w:ascii="ＭＳ 明朝" w:eastAsia="ＭＳ 明朝" w:hAnsi="ＭＳ 明朝" w:cs="ＭＳ 明朝" w:hint="eastAsia"/>
          <w:color w:val="000000"/>
        </w:rPr>
        <w:t>に対して釈明を求め、その際、期限を定めて、補充説明書の提出を求めることができる。</w:t>
      </w:r>
    </w:p>
    <w:p w:rsidR="00C80C5C" w:rsidRDefault="00C80C5C">
      <w:pPr>
        <w:spacing w:line="480" w:lineRule="atLeast"/>
        <w:ind w:left="240" w:hanging="240"/>
        <w:jc w:val="both"/>
        <w:rPr>
          <w:rFonts w:ascii="ＭＳ 明朝" w:eastAsia="ＭＳ 明朝" w:hAnsi="ＭＳ 明朝" w:cs="ＭＳ 明朝"/>
          <w:color w:val="000000"/>
        </w:rPr>
      </w:pPr>
      <w:r>
        <w:rPr>
          <w:rFonts w:ascii="ＭＳ 明朝" w:eastAsia="ＭＳ 明朝" w:hAnsi="ＭＳ 明朝" w:cs="ＭＳ 明朝" w:hint="eastAsia"/>
          <w:color w:val="000000"/>
        </w:rPr>
        <w:t xml:space="preserve">２　</w:t>
      </w:r>
      <w:r w:rsidR="00475AB3">
        <w:rPr>
          <w:rFonts w:ascii="ＭＳ 明朝" w:eastAsia="ＭＳ 明朝" w:hAnsi="ＭＳ 明朝" w:cs="ＭＳ 明朝" w:hint="eastAsia"/>
          <w:color w:val="000000"/>
        </w:rPr>
        <w:t>補充説明書</w:t>
      </w:r>
      <w:r>
        <w:rPr>
          <w:rFonts w:ascii="ＭＳ 明朝" w:eastAsia="ＭＳ 明朝" w:hAnsi="ＭＳ 明朝" w:cs="ＭＳ 明朝" w:hint="eastAsia"/>
          <w:color w:val="000000"/>
        </w:rPr>
        <w:t>が提出された</w:t>
      </w:r>
      <w:r w:rsidR="00475AB3">
        <w:rPr>
          <w:rFonts w:ascii="ＭＳ 明朝" w:eastAsia="ＭＳ 明朝" w:hAnsi="ＭＳ 明朝" w:cs="ＭＳ 明朝" w:hint="eastAsia"/>
          <w:color w:val="000000"/>
        </w:rPr>
        <w:t>ときは、審査会は、直ちに審査請求人に対し、その写しを送付する。</w:t>
      </w:r>
    </w:p>
    <w:p w:rsidR="00C80C5C" w:rsidRDefault="00C80C5C">
      <w:pPr>
        <w:spacing w:line="480" w:lineRule="atLeast"/>
        <w:ind w:left="240" w:hanging="240"/>
        <w:jc w:val="both"/>
        <w:rPr>
          <w:rFonts w:ascii="ＭＳ 明朝" w:eastAsia="ＭＳ 明朝" w:hAnsi="ＭＳ 明朝" w:cs="ＭＳ 明朝"/>
          <w:color w:val="000000"/>
        </w:rPr>
      </w:pPr>
      <w:r>
        <w:rPr>
          <w:rFonts w:ascii="ＭＳ 明朝" w:eastAsia="ＭＳ 明朝" w:hAnsi="ＭＳ 明朝" w:cs="ＭＳ 明朝" w:hint="eastAsia"/>
          <w:color w:val="000000"/>
        </w:rPr>
        <w:t>３　審査会は、第１項の補</w:t>
      </w:r>
      <w:r w:rsidR="00475AB3">
        <w:rPr>
          <w:rFonts w:ascii="ＭＳ 明朝" w:eastAsia="ＭＳ 明朝" w:hAnsi="ＭＳ 明朝" w:cs="ＭＳ 明朝" w:hint="eastAsia"/>
          <w:color w:val="000000"/>
        </w:rPr>
        <w:t>充説明書の提出があった場合その他必要と認める場合には、審査請求人</w:t>
      </w:r>
      <w:r>
        <w:rPr>
          <w:rFonts w:ascii="ＭＳ 明朝" w:eastAsia="ＭＳ 明朝" w:hAnsi="ＭＳ 明朝" w:cs="ＭＳ 明朝" w:hint="eastAsia"/>
          <w:color w:val="000000"/>
        </w:rPr>
        <w:t>に対し、期限を示して、補充意見書の提出を求めることができる。</w:t>
      </w:r>
    </w:p>
    <w:p w:rsidR="00C80C5C" w:rsidRDefault="00C80C5C">
      <w:pPr>
        <w:spacing w:line="480" w:lineRule="atLeast"/>
        <w:ind w:left="240" w:hanging="240"/>
        <w:jc w:val="both"/>
        <w:rPr>
          <w:rFonts w:ascii="ＭＳ 明朝" w:eastAsia="ＭＳ 明朝" w:hAnsi="ＭＳ 明朝" w:cs="ＭＳ 明朝"/>
          <w:color w:val="000000"/>
        </w:rPr>
      </w:pPr>
      <w:r>
        <w:rPr>
          <w:rFonts w:ascii="ＭＳ 明朝" w:eastAsia="ＭＳ 明朝" w:hAnsi="ＭＳ 明朝" w:cs="ＭＳ 明朝" w:hint="eastAsia"/>
          <w:color w:val="000000"/>
        </w:rPr>
        <w:t>４　補充意見書が提出された</w:t>
      </w:r>
      <w:r w:rsidR="00475AB3">
        <w:rPr>
          <w:rFonts w:ascii="ＭＳ 明朝" w:eastAsia="ＭＳ 明朝" w:hAnsi="ＭＳ 明朝" w:cs="ＭＳ 明朝" w:hint="eastAsia"/>
          <w:color w:val="000000"/>
        </w:rPr>
        <w:t>ときは、速やかに</w:t>
      </w:r>
      <w:r w:rsidR="00475AB3" w:rsidRPr="0010489B">
        <w:rPr>
          <w:rFonts w:ascii="ＭＳ 明朝" w:eastAsia="ＭＳ 明朝" w:hAnsi="ＭＳ 明朝" w:cs="ＭＳ 明朝" w:hint="eastAsia"/>
          <w:strike/>
          <w:color w:val="000000"/>
        </w:rPr>
        <w:t>実施機関</w:t>
      </w:r>
      <w:r w:rsidR="0010489B" w:rsidRPr="0010489B">
        <w:rPr>
          <w:rFonts w:ascii="ＭＳ 明朝" w:eastAsia="ＭＳ 明朝" w:hAnsi="ＭＳ 明朝" w:cs="ＭＳ 明朝" w:hint="eastAsia"/>
          <w:color w:val="000000"/>
          <w:highlight w:val="yellow"/>
        </w:rPr>
        <w:t>実施機関等</w:t>
      </w:r>
      <w:r w:rsidR="00475AB3">
        <w:rPr>
          <w:rFonts w:ascii="ＭＳ 明朝" w:eastAsia="ＭＳ 明朝" w:hAnsi="ＭＳ 明朝" w:cs="ＭＳ 明朝" w:hint="eastAsia"/>
          <w:color w:val="000000"/>
        </w:rPr>
        <w:t>に対し、その写しを送付する。</w:t>
      </w:r>
    </w:p>
    <w:p w:rsidR="00C80C5C" w:rsidRDefault="00C80C5C">
      <w:pPr>
        <w:spacing w:line="480" w:lineRule="atLeast"/>
        <w:ind w:left="240"/>
        <w:jc w:val="both"/>
        <w:rPr>
          <w:rFonts w:ascii="ＭＳ 明朝" w:eastAsia="ＭＳ 明朝" w:hAnsi="ＭＳ 明朝" w:cs="ＭＳ 明朝"/>
          <w:color w:val="000000"/>
        </w:rPr>
      </w:pPr>
      <w:r>
        <w:rPr>
          <w:rFonts w:ascii="ＭＳ 明朝" w:eastAsia="ＭＳ 明朝" w:hAnsi="ＭＳ 明朝" w:cs="ＭＳ 明朝" w:hint="eastAsia"/>
          <w:color w:val="000000"/>
        </w:rPr>
        <w:t>（争点についての判断）</w:t>
      </w:r>
    </w:p>
    <w:p w:rsidR="00C80C5C" w:rsidRDefault="00C80C5C">
      <w:pPr>
        <w:spacing w:line="480" w:lineRule="atLeast"/>
        <w:ind w:left="240" w:hanging="240"/>
        <w:jc w:val="both"/>
        <w:rPr>
          <w:rFonts w:ascii="ＭＳ 明朝" w:eastAsia="ＭＳ 明朝" w:hAnsi="ＭＳ 明朝" w:cs="ＭＳ 明朝"/>
          <w:color w:val="000000"/>
        </w:rPr>
      </w:pPr>
      <w:r>
        <w:rPr>
          <w:rFonts w:ascii="ＭＳ 明朝" w:eastAsia="ＭＳ 明朝" w:hAnsi="ＭＳ 明朝" w:cs="ＭＳ 明朝" w:hint="eastAsia"/>
          <w:color w:val="000000"/>
        </w:rPr>
        <w:t>第</w:t>
      </w:r>
      <w:r w:rsidR="00475AB3">
        <w:rPr>
          <w:rFonts w:ascii="ＭＳ 明朝" w:eastAsia="ＭＳ 明朝" w:hAnsi="ＭＳ 明朝" w:cs="ＭＳ 明朝" w:hint="eastAsia"/>
          <w:color w:val="000000"/>
        </w:rPr>
        <w:t>５</w:t>
      </w:r>
      <w:r>
        <w:rPr>
          <w:rFonts w:ascii="ＭＳ 明朝" w:eastAsia="ＭＳ 明朝" w:hAnsi="ＭＳ 明朝" w:cs="ＭＳ 明朝" w:hint="eastAsia"/>
          <w:color w:val="000000"/>
        </w:rPr>
        <w:t>条　審査会は、答申においては、当該</w:t>
      </w:r>
      <w:r w:rsidR="00475AB3">
        <w:rPr>
          <w:rFonts w:ascii="ＭＳ 明朝" w:eastAsia="ＭＳ 明朝" w:hAnsi="ＭＳ 明朝" w:cs="ＭＳ 明朝" w:hint="eastAsia"/>
          <w:color w:val="000000"/>
        </w:rPr>
        <w:t>審査請求</w:t>
      </w:r>
      <w:r>
        <w:rPr>
          <w:rFonts w:ascii="ＭＳ 明朝" w:eastAsia="ＭＳ 明朝" w:hAnsi="ＭＳ 明朝" w:cs="ＭＳ 明朝" w:hint="eastAsia"/>
          <w:color w:val="000000"/>
        </w:rPr>
        <w:t>の審査上有意義と認めら</w:t>
      </w:r>
      <w:r>
        <w:rPr>
          <w:rFonts w:ascii="ＭＳ 明朝" w:eastAsia="ＭＳ 明朝" w:hAnsi="ＭＳ 明朝" w:cs="ＭＳ 明朝" w:hint="eastAsia"/>
          <w:color w:val="000000"/>
        </w:rPr>
        <w:lastRenderedPageBreak/>
        <w:t>れる争点について判断するものとする。</w:t>
      </w:r>
    </w:p>
    <w:p w:rsidR="00C80C5C" w:rsidRDefault="00C80C5C">
      <w:pPr>
        <w:spacing w:line="480" w:lineRule="atLeast"/>
        <w:ind w:left="240"/>
        <w:jc w:val="both"/>
        <w:rPr>
          <w:rFonts w:ascii="ＭＳ 明朝" w:eastAsia="ＭＳ 明朝" w:hAnsi="ＭＳ 明朝" w:cs="ＭＳ 明朝"/>
          <w:color w:val="000000"/>
        </w:rPr>
      </w:pPr>
      <w:r>
        <w:rPr>
          <w:rFonts w:ascii="ＭＳ 明朝" w:eastAsia="ＭＳ 明朝" w:hAnsi="ＭＳ 明朝" w:cs="ＭＳ 明朝" w:hint="eastAsia"/>
          <w:color w:val="000000"/>
        </w:rPr>
        <w:t>（行政文書等の保全）</w:t>
      </w:r>
    </w:p>
    <w:p w:rsidR="00C80C5C" w:rsidRDefault="00475AB3">
      <w:pPr>
        <w:spacing w:line="480" w:lineRule="atLeast"/>
        <w:ind w:left="240" w:hanging="240"/>
        <w:jc w:val="both"/>
        <w:rPr>
          <w:rFonts w:ascii="ＭＳ 明朝" w:eastAsia="ＭＳ 明朝" w:hAnsi="ＭＳ 明朝" w:cs="ＭＳ 明朝"/>
          <w:color w:val="000000"/>
        </w:rPr>
      </w:pPr>
      <w:r>
        <w:rPr>
          <w:rFonts w:ascii="ＭＳ 明朝" w:eastAsia="ＭＳ 明朝" w:hAnsi="ＭＳ 明朝" w:cs="ＭＳ 明朝" w:hint="eastAsia"/>
          <w:color w:val="000000"/>
        </w:rPr>
        <w:t>第６条　審査会は、</w:t>
      </w:r>
      <w:r w:rsidRPr="0010489B">
        <w:rPr>
          <w:rFonts w:ascii="ＭＳ 明朝" w:eastAsia="ＭＳ 明朝" w:hAnsi="ＭＳ 明朝" w:cs="ＭＳ 明朝" w:hint="eastAsia"/>
          <w:strike/>
          <w:color w:val="000000"/>
        </w:rPr>
        <w:t>実施機関</w:t>
      </w:r>
      <w:r w:rsidR="0010489B" w:rsidRPr="0010489B">
        <w:rPr>
          <w:rFonts w:ascii="ＭＳ 明朝" w:eastAsia="ＭＳ 明朝" w:hAnsi="ＭＳ 明朝" w:cs="ＭＳ 明朝" w:hint="eastAsia"/>
          <w:color w:val="000000"/>
          <w:highlight w:val="yellow"/>
        </w:rPr>
        <w:t>実施機関等</w:t>
      </w:r>
      <w:r>
        <w:rPr>
          <w:rFonts w:ascii="ＭＳ 明朝" w:eastAsia="ＭＳ 明朝" w:hAnsi="ＭＳ 明朝" w:cs="ＭＳ 明朝" w:hint="eastAsia"/>
          <w:color w:val="000000"/>
        </w:rPr>
        <w:t>が審査請求</w:t>
      </w:r>
      <w:r w:rsidR="00C80C5C">
        <w:rPr>
          <w:rFonts w:ascii="ＭＳ 明朝" w:eastAsia="ＭＳ 明朝" w:hAnsi="ＭＳ 明朝" w:cs="ＭＳ 明朝" w:hint="eastAsia"/>
          <w:color w:val="000000"/>
        </w:rPr>
        <w:t>の審査に重要な意義を持つ行政文書（上尾市情報公開条例（平成１１年上尾市条例第３０号）第２条第２号に規定する</w:t>
      </w:r>
      <w:r w:rsidR="00C80C5C" w:rsidRPr="00525151">
        <w:rPr>
          <w:rFonts w:ascii="ＭＳ 明朝" w:eastAsia="ＭＳ 明朝" w:hAnsi="ＭＳ 明朝" w:cs="ＭＳ 明朝" w:hint="eastAsia"/>
          <w:strike/>
          <w:color w:val="000000"/>
        </w:rPr>
        <w:t>行政文書</w:t>
      </w:r>
      <w:r w:rsidR="004A01CB" w:rsidRPr="00525151">
        <w:rPr>
          <w:rFonts w:ascii="ＭＳ 明朝" w:eastAsia="ＭＳ 明朝" w:hAnsi="ＭＳ 明朝" w:cs="ＭＳ 明朝" w:hint="eastAsia"/>
          <w:strike/>
          <w:color w:val="000000"/>
        </w:rPr>
        <w:t>及び</w:t>
      </w:r>
      <w:r w:rsidR="004A01CB" w:rsidRPr="002F4675">
        <w:rPr>
          <w:rFonts w:ascii="ＭＳ 明朝" w:eastAsia="ＭＳ 明朝" w:hAnsi="ＭＳ 明朝" w:cs="ＭＳ 明朝" w:hint="eastAsia"/>
          <w:strike/>
          <w:color w:val="000000"/>
        </w:rPr>
        <w:t>上尾市個人情報保護条例（平成１１年上尾市条例第３１号）第２条第４号に規定する行政文書をいう。）</w:t>
      </w:r>
      <w:r w:rsidR="004A01CB" w:rsidRPr="00DF1510">
        <w:rPr>
          <w:rFonts w:ascii="ＭＳ 明朝" w:eastAsia="ＭＳ 明朝" w:hAnsi="ＭＳ 明朝" w:cs="ＭＳ 明朝" w:hint="eastAsia"/>
          <w:strike/>
          <w:color w:val="000000"/>
        </w:rPr>
        <w:t>その他の資料</w:t>
      </w:r>
      <w:r w:rsidR="00525151" w:rsidRPr="00D2388C">
        <w:rPr>
          <w:rFonts w:ascii="ＭＳ 明朝" w:eastAsia="ＭＳ 明朝" w:hAnsi="ＭＳ 明朝" w:cs="ＭＳ 明朝" w:hint="eastAsia"/>
          <w:highlight w:val="yellow"/>
        </w:rPr>
        <w:t>行政文書</w:t>
      </w:r>
      <w:r w:rsidR="00DF1510" w:rsidRPr="00D2388C">
        <w:rPr>
          <w:rFonts w:ascii="ＭＳ 明朝" w:eastAsia="ＭＳ 明朝" w:hAnsi="ＭＳ 明朝" w:cs="ＭＳ 明朝" w:hint="eastAsia"/>
          <w:highlight w:val="yellow"/>
        </w:rPr>
        <w:t>その他の資料</w:t>
      </w:r>
      <w:r w:rsidR="00C80C5C" w:rsidRPr="00D2388C">
        <w:rPr>
          <w:rFonts w:ascii="ＭＳ 明朝" w:eastAsia="ＭＳ 明朝" w:hAnsi="ＭＳ 明朝" w:cs="ＭＳ 明朝" w:hint="eastAsia"/>
          <w:highlight w:val="yellow"/>
        </w:rPr>
        <w:t>及び</w:t>
      </w:r>
      <w:r w:rsidR="002F4675" w:rsidRPr="00D2388C">
        <w:rPr>
          <w:rFonts w:ascii="ＭＳ 明朝" w:eastAsia="ＭＳ 明朝" w:hAnsi="ＭＳ 明朝" w:cs="ＭＳ 明朝" w:hint="eastAsia"/>
          <w:highlight w:val="yellow"/>
        </w:rPr>
        <w:t>個人情報の保護に関す</w:t>
      </w:r>
      <w:r w:rsidR="00DF1510" w:rsidRPr="00D2388C">
        <w:rPr>
          <w:rFonts w:ascii="ＭＳ 明朝" w:eastAsia="ＭＳ 明朝" w:hAnsi="ＭＳ 明朝" w:cs="ＭＳ 明朝" w:hint="eastAsia"/>
          <w:highlight w:val="yellow"/>
        </w:rPr>
        <w:t>る法律（平成１５年法律第５７号）第６０条第１項に規定する保有個人情報その他の情報をいう。</w:t>
      </w:r>
      <w:r w:rsidR="00C80C5C">
        <w:rPr>
          <w:rFonts w:ascii="ＭＳ 明朝" w:eastAsia="ＭＳ 明朝" w:hAnsi="ＭＳ 明朝" w:cs="ＭＳ 明朝" w:hint="eastAsia"/>
          <w:color w:val="000000"/>
        </w:rPr>
        <w:t>（以下この条において「行政文書等」という。）を保有している場合には、</w:t>
      </w:r>
      <w:r w:rsidR="00C80C5C" w:rsidRPr="00CA3671">
        <w:rPr>
          <w:rFonts w:ascii="ＭＳ 明朝" w:eastAsia="ＭＳ 明朝" w:hAnsi="ＭＳ 明朝" w:cs="ＭＳ 明朝" w:hint="eastAsia"/>
          <w:color w:val="000000"/>
          <w:highlight w:val="yellow"/>
        </w:rPr>
        <w:t>当該実施機関</w:t>
      </w:r>
      <w:r w:rsidR="00CA3671" w:rsidRPr="00CA3671">
        <w:rPr>
          <w:rFonts w:ascii="ＭＳ 明朝" w:eastAsia="ＭＳ 明朝" w:hAnsi="ＭＳ 明朝" w:cs="ＭＳ 明朝" w:hint="eastAsia"/>
          <w:color w:val="FF0000"/>
          <w:highlight w:val="yellow"/>
        </w:rPr>
        <w:t>等</w:t>
      </w:r>
      <w:r w:rsidR="00C80C5C">
        <w:rPr>
          <w:rFonts w:ascii="ＭＳ 明朝" w:eastAsia="ＭＳ 明朝" w:hAnsi="ＭＳ 明朝" w:cs="ＭＳ 明朝" w:hint="eastAsia"/>
          <w:color w:val="000000"/>
        </w:rPr>
        <w:t>に対し、</w:t>
      </w:r>
      <w:bookmarkStart w:id="0" w:name="_GoBack"/>
      <w:bookmarkEnd w:id="0"/>
      <w:r w:rsidR="00C80C5C">
        <w:rPr>
          <w:rFonts w:ascii="ＭＳ 明朝" w:eastAsia="ＭＳ 明朝" w:hAnsi="ＭＳ 明朝" w:cs="ＭＳ 明朝" w:hint="eastAsia"/>
          <w:color w:val="000000"/>
        </w:rPr>
        <w:t>その行政文書等を当該不服申立ての審査が終了するまで保全するよう求めることができる。</w:t>
      </w:r>
    </w:p>
    <w:p w:rsidR="00C80C5C" w:rsidRDefault="00C80C5C">
      <w:pPr>
        <w:spacing w:line="480" w:lineRule="atLeast"/>
        <w:ind w:left="240"/>
        <w:jc w:val="both"/>
        <w:rPr>
          <w:rFonts w:ascii="ＭＳ 明朝" w:eastAsia="ＭＳ 明朝" w:hAnsi="ＭＳ 明朝" w:cs="ＭＳ 明朝"/>
          <w:color w:val="000000"/>
        </w:rPr>
      </w:pPr>
      <w:r>
        <w:rPr>
          <w:rFonts w:ascii="ＭＳ 明朝" w:eastAsia="ＭＳ 明朝" w:hAnsi="ＭＳ 明朝" w:cs="ＭＳ 明朝" w:hint="eastAsia"/>
          <w:color w:val="000000"/>
        </w:rPr>
        <w:t>（議事録）</w:t>
      </w:r>
    </w:p>
    <w:p w:rsidR="00C80C5C" w:rsidRDefault="00475AB3">
      <w:pPr>
        <w:spacing w:line="480" w:lineRule="atLeast"/>
        <w:ind w:left="240" w:hanging="240"/>
        <w:jc w:val="both"/>
        <w:rPr>
          <w:rFonts w:ascii="ＭＳ 明朝" w:eastAsia="ＭＳ 明朝" w:hAnsi="ＭＳ 明朝" w:cs="ＭＳ 明朝"/>
          <w:color w:val="000000"/>
        </w:rPr>
      </w:pPr>
      <w:r>
        <w:rPr>
          <w:rFonts w:ascii="ＭＳ 明朝" w:eastAsia="ＭＳ 明朝" w:hAnsi="ＭＳ 明朝" w:cs="ＭＳ 明朝" w:hint="eastAsia"/>
          <w:color w:val="000000"/>
        </w:rPr>
        <w:t>第７</w:t>
      </w:r>
      <w:r w:rsidR="00C80C5C">
        <w:rPr>
          <w:rFonts w:ascii="ＭＳ 明朝" w:eastAsia="ＭＳ 明朝" w:hAnsi="ＭＳ 明朝" w:cs="ＭＳ 明朝" w:hint="eastAsia"/>
          <w:color w:val="000000"/>
        </w:rPr>
        <w:t>条　審査会の議事録は、議事の日程、項目その他議事の概要を記した要点筆記とする。</w:t>
      </w:r>
    </w:p>
    <w:p w:rsidR="00C80C5C" w:rsidRDefault="00C80C5C">
      <w:pPr>
        <w:spacing w:line="480" w:lineRule="atLeast"/>
        <w:ind w:left="240" w:hanging="240"/>
        <w:jc w:val="both"/>
        <w:rPr>
          <w:rFonts w:ascii="ＭＳ 明朝" w:eastAsia="ＭＳ 明朝" w:hAnsi="ＭＳ 明朝" w:cs="ＭＳ 明朝"/>
          <w:color w:val="000000"/>
        </w:rPr>
      </w:pPr>
      <w:r>
        <w:rPr>
          <w:rFonts w:ascii="ＭＳ 明朝" w:eastAsia="ＭＳ 明朝" w:hAnsi="ＭＳ 明朝" w:cs="ＭＳ 明朝" w:hint="eastAsia"/>
          <w:color w:val="000000"/>
        </w:rPr>
        <w:t>２　議事録は、会議に出席した委員の承認を得て確定する。</w:t>
      </w:r>
    </w:p>
    <w:p w:rsidR="00C80C5C" w:rsidRDefault="00C80C5C">
      <w:pPr>
        <w:spacing w:line="480" w:lineRule="atLeast"/>
        <w:ind w:left="240"/>
        <w:jc w:val="both"/>
        <w:rPr>
          <w:rFonts w:ascii="ＭＳ 明朝" w:eastAsia="ＭＳ 明朝" w:hAnsi="ＭＳ 明朝" w:cs="ＭＳ 明朝"/>
          <w:color w:val="000000"/>
        </w:rPr>
      </w:pPr>
      <w:r>
        <w:rPr>
          <w:rFonts w:ascii="ＭＳ 明朝" w:eastAsia="ＭＳ 明朝" w:hAnsi="ＭＳ 明朝" w:cs="ＭＳ 明朝" w:hint="eastAsia"/>
          <w:color w:val="000000"/>
        </w:rPr>
        <w:t>（雑則）</w:t>
      </w:r>
    </w:p>
    <w:p w:rsidR="00C80C5C" w:rsidRDefault="00475AB3">
      <w:pPr>
        <w:spacing w:line="480" w:lineRule="atLeast"/>
        <w:ind w:left="240" w:hanging="240"/>
        <w:jc w:val="both"/>
        <w:rPr>
          <w:rFonts w:ascii="ＭＳ 明朝" w:eastAsia="ＭＳ 明朝" w:hAnsi="ＭＳ 明朝" w:cs="ＭＳ 明朝"/>
          <w:color w:val="000000"/>
        </w:rPr>
      </w:pPr>
      <w:r>
        <w:rPr>
          <w:rFonts w:ascii="ＭＳ 明朝" w:eastAsia="ＭＳ 明朝" w:hAnsi="ＭＳ 明朝" w:cs="ＭＳ 明朝" w:hint="eastAsia"/>
          <w:color w:val="000000"/>
        </w:rPr>
        <w:t>第８</w:t>
      </w:r>
      <w:r w:rsidR="00C80C5C">
        <w:rPr>
          <w:rFonts w:ascii="ＭＳ 明朝" w:eastAsia="ＭＳ 明朝" w:hAnsi="ＭＳ 明朝" w:cs="ＭＳ 明朝" w:hint="eastAsia"/>
          <w:color w:val="000000"/>
        </w:rPr>
        <w:t>条　この要領に定めるもののほか、審査会の審査に関し必要な事項は、会長が審査会に諮って別に定める。</w:t>
      </w:r>
    </w:p>
    <w:p w:rsidR="00B94862" w:rsidRPr="00B94862" w:rsidRDefault="00B94862" w:rsidP="00B94862">
      <w:pPr>
        <w:spacing w:line="480" w:lineRule="atLeast"/>
        <w:ind w:left="720"/>
        <w:jc w:val="both"/>
        <w:rPr>
          <w:rFonts w:ascii="ＭＳ 明朝" w:eastAsia="ＭＳ 明朝" w:hAnsi="ＭＳ 明朝" w:cs="ＭＳ 明朝"/>
          <w:color w:val="000000"/>
        </w:rPr>
      </w:pPr>
      <w:r w:rsidRPr="00B94862">
        <w:rPr>
          <w:rFonts w:ascii="ＭＳ 明朝" w:eastAsia="ＭＳ 明朝" w:hAnsi="ＭＳ 明朝" w:cs="ＭＳ 明朝" w:hint="eastAsia"/>
          <w:color w:val="000000"/>
        </w:rPr>
        <w:t>附　則</w:t>
      </w:r>
    </w:p>
    <w:p w:rsidR="00B94862" w:rsidRDefault="00B94862" w:rsidP="00B94862">
      <w:pPr>
        <w:spacing w:line="480" w:lineRule="atLeast"/>
        <w:ind w:left="720"/>
        <w:jc w:val="both"/>
        <w:rPr>
          <w:rFonts w:ascii="ＭＳ 明朝" w:eastAsia="ＭＳ 明朝" w:hAnsi="ＭＳ 明朝" w:cs="ＭＳ 明朝"/>
          <w:color w:val="000000"/>
        </w:rPr>
      </w:pPr>
      <w:r w:rsidRPr="00B94862">
        <w:rPr>
          <w:rFonts w:ascii="ＭＳ 明朝" w:eastAsia="ＭＳ 明朝" w:hAnsi="ＭＳ 明朝" w:cs="ＭＳ 明朝" w:hint="eastAsia"/>
          <w:color w:val="000000"/>
        </w:rPr>
        <w:t>この要領は、決定の日から施行する。</w:t>
      </w:r>
    </w:p>
    <w:p w:rsidR="00C80C5C" w:rsidRDefault="00C80C5C">
      <w:pPr>
        <w:spacing w:line="480" w:lineRule="atLeast"/>
        <w:ind w:left="720"/>
        <w:jc w:val="both"/>
        <w:rPr>
          <w:rFonts w:ascii="ＭＳ 明朝" w:eastAsia="ＭＳ 明朝" w:hAnsi="ＭＳ 明朝" w:cs="ＭＳ 明朝"/>
          <w:color w:val="000000"/>
        </w:rPr>
      </w:pPr>
      <w:r>
        <w:rPr>
          <w:rFonts w:ascii="ＭＳ 明朝" w:eastAsia="ＭＳ 明朝" w:hAnsi="ＭＳ 明朝" w:cs="ＭＳ 明朝" w:hint="eastAsia"/>
          <w:color w:val="000000"/>
        </w:rPr>
        <w:t>附　則</w:t>
      </w:r>
      <w:r w:rsidR="00B94862" w:rsidRPr="00B94862">
        <w:rPr>
          <w:rFonts w:ascii="ＭＳ 明朝" w:eastAsia="ＭＳ 明朝" w:hAnsi="ＭＳ 明朝" w:cs="ＭＳ 明朝" w:hint="eastAsia"/>
          <w:color w:val="000000"/>
        </w:rPr>
        <w:t>（平成</w:t>
      </w:r>
      <w:r w:rsidR="00B94862">
        <w:rPr>
          <w:rFonts w:ascii="ＭＳ 明朝" w:eastAsia="ＭＳ 明朝" w:hAnsi="ＭＳ 明朝" w:cs="ＭＳ 明朝" w:hint="eastAsia"/>
          <w:color w:val="000000"/>
        </w:rPr>
        <w:t>２８</w:t>
      </w:r>
      <w:r w:rsidR="00B94862" w:rsidRPr="00B94862">
        <w:rPr>
          <w:rFonts w:ascii="ＭＳ 明朝" w:eastAsia="ＭＳ 明朝" w:hAnsi="ＭＳ 明朝" w:cs="ＭＳ 明朝" w:hint="eastAsia"/>
          <w:color w:val="000000"/>
        </w:rPr>
        <w:t>年３月</w:t>
      </w:r>
      <w:r w:rsidR="00B94862">
        <w:rPr>
          <w:rFonts w:ascii="ＭＳ 明朝" w:eastAsia="ＭＳ 明朝" w:hAnsi="ＭＳ 明朝" w:cs="ＭＳ 明朝" w:hint="eastAsia"/>
          <w:color w:val="000000"/>
        </w:rPr>
        <w:t>３０</w:t>
      </w:r>
      <w:r w:rsidR="00B94862" w:rsidRPr="00B94862">
        <w:rPr>
          <w:rFonts w:ascii="ＭＳ 明朝" w:eastAsia="ＭＳ 明朝" w:hAnsi="ＭＳ 明朝" w:cs="ＭＳ 明朝" w:hint="eastAsia"/>
          <w:color w:val="000000"/>
        </w:rPr>
        <w:t>日審査会決定）</w:t>
      </w:r>
    </w:p>
    <w:p w:rsidR="00C80C5C" w:rsidRDefault="00C80C5C" w:rsidP="00475AB3">
      <w:pPr>
        <w:spacing w:line="480" w:lineRule="atLeast"/>
        <w:ind w:firstLine="240"/>
        <w:jc w:val="both"/>
        <w:rPr>
          <w:rFonts w:ascii="ＭＳ 明朝" w:eastAsia="ＭＳ 明朝" w:hAnsi="ＭＳ 明朝" w:cs="ＭＳ 明朝"/>
          <w:color w:val="000000"/>
        </w:rPr>
      </w:pPr>
      <w:r>
        <w:rPr>
          <w:rFonts w:ascii="ＭＳ 明朝" w:eastAsia="ＭＳ 明朝" w:hAnsi="ＭＳ 明朝" w:cs="ＭＳ 明朝" w:hint="eastAsia"/>
          <w:color w:val="000000"/>
        </w:rPr>
        <w:t>この要領は、</w:t>
      </w:r>
      <w:r w:rsidR="00475AB3">
        <w:rPr>
          <w:rFonts w:ascii="ＭＳ 明朝" w:eastAsia="ＭＳ 明朝" w:hAnsi="ＭＳ 明朝" w:cs="ＭＳ 明朝" w:hint="eastAsia"/>
          <w:color w:val="000000"/>
        </w:rPr>
        <w:t>平成２８年４月１日から施行する</w:t>
      </w:r>
      <w:r>
        <w:rPr>
          <w:rFonts w:ascii="ＭＳ 明朝" w:eastAsia="ＭＳ 明朝" w:hAnsi="ＭＳ 明朝" w:cs="ＭＳ 明朝" w:hint="eastAsia"/>
          <w:color w:val="000000"/>
        </w:rPr>
        <w:t>。</w:t>
      </w:r>
    </w:p>
    <w:p w:rsidR="00B94862" w:rsidRPr="00B94862" w:rsidRDefault="00B94862" w:rsidP="00B94862">
      <w:pPr>
        <w:spacing w:line="480" w:lineRule="atLeast"/>
        <w:ind w:left="720"/>
        <w:jc w:val="both"/>
        <w:rPr>
          <w:rFonts w:ascii="ＭＳ 明朝" w:eastAsia="ＭＳ 明朝" w:hAnsi="ＭＳ 明朝" w:cs="ＭＳ 明朝"/>
          <w:color w:val="000000"/>
          <w:highlight w:val="yellow"/>
        </w:rPr>
      </w:pPr>
      <w:bookmarkStart w:id="1" w:name="last"/>
      <w:bookmarkEnd w:id="1"/>
      <w:r w:rsidRPr="00B94862">
        <w:rPr>
          <w:rFonts w:ascii="ＭＳ 明朝" w:eastAsia="ＭＳ 明朝" w:hAnsi="ＭＳ 明朝" w:cs="ＭＳ 明朝" w:hint="eastAsia"/>
          <w:color w:val="000000"/>
          <w:highlight w:val="yellow"/>
        </w:rPr>
        <w:t>附　則</w:t>
      </w:r>
    </w:p>
    <w:p w:rsidR="00B94862" w:rsidRDefault="004D1842" w:rsidP="00B94862">
      <w:pPr>
        <w:spacing w:line="480" w:lineRule="atLeast"/>
        <w:ind w:firstLine="240"/>
        <w:jc w:val="both"/>
        <w:rPr>
          <w:rFonts w:ascii="ＭＳ 明朝" w:eastAsia="ＭＳ 明朝" w:hAnsi="ＭＳ 明朝" w:cs="ＭＳ 明朝"/>
          <w:color w:val="000000"/>
        </w:rPr>
      </w:pPr>
      <w:r>
        <w:rPr>
          <w:rFonts w:ascii="ＭＳ 明朝" w:eastAsia="ＭＳ 明朝" w:hAnsi="ＭＳ 明朝" w:cs="ＭＳ 明朝" w:hint="eastAsia"/>
          <w:color w:val="000000"/>
          <w:highlight w:val="yellow"/>
        </w:rPr>
        <w:t xml:space="preserve">この要領は、令和５年　月　</w:t>
      </w:r>
      <w:r w:rsidR="00B94862" w:rsidRPr="00B94862">
        <w:rPr>
          <w:rFonts w:ascii="ＭＳ 明朝" w:eastAsia="ＭＳ 明朝" w:hAnsi="ＭＳ 明朝" w:cs="ＭＳ 明朝" w:hint="eastAsia"/>
          <w:color w:val="000000"/>
          <w:highlight w:val="yellow"/>
        </w:rPr>
        <w:t>日から施行する。</w:t>
      </w:r>
    </w:p>
    <w:p w:rsidR="00C80C5C" w:rsidRPr="00475AB3" w:rsidRDefault="00C80C5C">
      <w:pPr>
        <w:spacing w:line="480" w:lineRule="atLeast"/>
        <w:jc w:val="both"/>
        <w:rPr>
          <w:rFonts w:ascii="ＭＳ 明朝" w:eastAsia="ＭＳ 明朝" w:hAnsi="ＭＳ 明朝" w:cs="ＭＳ 明朝"/>
          <w:color w:val="000000"/>
        </w:rPr>
      </w:pPr>
    </w:p>
    <w:sectPr w:rsidR="00C80C5C" w:rsidRPr="00475AB3">
      <w:footerReference w:type="default" r:id="rId6"/>
      <w:pgSz w:w="11905" w:h="16837"/>
      <w:pgMar w:top="850" w:right="1133" w:bottom="1133" w:left="1133" w:header="720" w:footer="720" w:gutter="0"/>
      <w:cols w:space="720"/>
      <w:noEndnote/>
      <w:docGrid w:type="linesAndChars" w:linePitch="463" w:charSpace="86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13F" w:rsidRDefault="0095313F">
      <w:r>
        <w:separator/>
      </w:r>
    </w:p>
  </w:endnote>
  <w:endnote w:type="continuationSeparator" w:id="0">
    <w:p w:rsidR="0095313F" w:rsidRDefault="00953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C5C" w:rsidRDefault="00C80C5C">
    <w:pPr>
      <w:spacing w:line="252" w:lineRule="atLeast"/>
      <w:jc w:val="center"/>
      <w:rPr>
        <w:rFonts w:ascii="Century" w:eastAsia="ＭＳ 明朝" w:hAnsi="ＭＳ 明朝" w:cs="ＭＳ 明朝"/>
        <w:color w:val="000000"/>
        <w:sz w:val="21"/>
        <w:szCs w:val="21"/>
      </w:rPr>
    </w:pPr>
    <w:r>
      <w:rPr>
        <w:rFonts w:ascii="Century" w:eastAsia="ＭＳ 明朝" w:hAnsi="ＭＳ 明朝" w:cs="ＭＳ 明朝"/>
        <w:color w:val="000000"/>
        <w:sz w:val="21"/>
        <w:szCs w:val="21"/>
      </w:rPr>
      <w:pgNum/>
    </w:r>
    <w:r>
      <w:rPr>
        <w:rFonts w:ascii="Century" w:eastAsia="ＭＳ 明朝" w:hAnsi="ＭＳ 明朝" w:cs="ＭＳ 明朝"/>
        <w:color w:val="000000"/>
        <w:sz w:val="21"/>
        <w:szCs w:val="21"/>
      </w:rPr>
      <w:t>/</w:t>
    </w:r>
    <w:r>
      <w:rPr>
        <w:rFonts w:ascii="Century" w:eastAsia="ＭＳ 明朝" w:hAnsi="ＭＳ 明朝" w:cs="ＭＳ 明朝"/>
        <w:color w:val="000000"/>
        <w:sz w:val="21"/>
        <w:szCs w:val="21"/>
      </w:rPr>
      <w:fldChar w:fldCharType="begin"/>
    </w:r>
    <w:r>
      <w:rPr>
        <w:rFonts w:ascii="Century" w:eastAsia="ＭＳ 明朝" w:hAnsi="ＭＳ 明朝" w:cs="ＭＳ 明朝"/>
        <w:color w:val="000000"/>
        <w:sz w:val="21"/>
        <w:szCs w:val="21"/>
      </w:rPr>
      <w:instrText xml:space="preserve"> PAGEREF "last"  </w:instrText>
    </w:r>
    <w:r>
      <w:rPr>
        <w:rFonts w:ascii="Century" w:eastAsia="ＭＳ 明朝" w:hAnsi="ＭＳ 明朝" w:cs="ＭＳ 明朝"/>
        <w:color w:val="000000"/>
        <w:sz w:val="21"/>
        <w:szCs w:val="21"/>
      </w:rPr>
      <w:fldChar w:fldCharType="separate"/>
    </w:r>
    <w:r w:rsidR="00CA3671">
      <w:rPr>
        <w:rFonts w:ascii="Century" w:eastAsia="ＭＳ 明朝" w:hAnsi="ＭＳ 明朝" w:cs="ＭＳ 明朝"/>
        <w:noProof/>
        <w:color w:val="000000"/>
        <w:sz w:val="21"/>
        <w:szCs w:val="21"/>
      </w:rPr>
      <w:t>2</w:t>
    </w:r>
    <w:r>
      <w:rPr>
        <w:rFonts w:ascii="Century" w:eastAsia="ＭＳ 明朝" w:hAnsi="ＭＳ 明朝" w:cs="ＭＳ 明朝"/>
        <w:color w:val="000000"/>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13F" w:rsidRDefault="0095313F">
      <w:r>
        <w:separator/>
      </w:r>
    </w:p>
  </w:footnote>
  <w:footnote w:type="continuationSeparator" w:id="0">
    <w:p w:rsidR="0095313F" w:rsidRDefault="009531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41"/>
  <w:drawingGridVerticalSpacing w:val="463"/>
  <w:displayHorizontalDrawingGridEvery w:val="0"/>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AB3"/>
    <w:rsid w:val="0010489B"/>
    <w:rsid w:val="002F4675"/>
    <w:rsid w:val="003D4384"/>
    <w:rsid w:val="00475AB3"/>
    <w:rsid w:val="004A01CB"/>
    <w:rsid w:val="004B166C"/>
    <w:rsid w:val="004D1842"/>
    <w:rsid w:val="004D48A6"/>
    <w:rsid w:val="00525151"/>
    <w:rsid w:val="00570ED6"/>
    <w:rsid w:val="006A5652"/>
    <w:rsid w:val="007F76CC"/>
    <w:rsid w:val="00877CE2"/>
    <w:rsid w:val="008A1482"/>
    <w:rsid w:val="00935015"/>
    <w:rsid w:val="0095313F"/>
    <w:rsid w:val="009F1295"/>
    <w:rsid w:val="00B94862"/>
    <w:rsid w:val="00C135A1"/>
    <w:rsid w:val="00C80C5C"/>
    <w:rsid w:val="00CA3671"/>
    <w:rsid w:val="00D2388C"/>
    <w:rsid w:val="00DD13AD"/>
    <w:rsid w:val="00DF1510"/>
    <w:rsid w:val="00F400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F9FE2C91-50EC-467F-881D-4F0B5C650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13AD"/>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DD13AD"/>
    <w:rPr>
      <w:rFonts w:asciiTheme="majorHAnsi" w:eastAsiaTheme="majorEastAsia" w:hAnsiTheme="majorHAnsi" w:cs="Times New Roman"/>
      <w:kern w:val="0"/>
      <w:sz w:val="18"/>
      <w:szCs w:val="18"/>
    </w:rPr>
  </w:style>
  <w:style w:type="paragraph" w:styleId="a5">
    <w:name w:val="header"/>
    <w:basedOn w:val="a"/>
    <w:link w:val="a6"/>
    <w:uiPriority w:val="99"/>
    <w:rsid w:val="00DF1510"/>
    <w:pPr>
      <w:tabs>
        <w:tab w:val="center" w:pos="4252"/>
        <w:tab w:val="right" w:pos="8504"/>
      </w:tabs>
      <w:snapToGrid w:val="0"/>
    </w:pPr>
  </w:style>
  <w:style w:type="character" w:customStyle="1" w:styleId="a6">
    <w:name w:val="ヘッダー (文字)"/>
    <w:basedOn w:val="a0"/>
    <w:link w:val="a5"/>
    <w:uiPriority w:val="99"/>
    <w:locked/>
    <w:rsid w:val="00DF1510"/>
    <w:rPr>
      <w:rFonts w:ascii="Arial" w:hAnsi="Arial" w:cs="Arial"/>
      <w:kern w:val="0"/>
      <w:sz w:val="24"/>
      <w:szCs w:val="24"/>
    </w:rPr>
  </w:style>
  <w:style w:type="paragraph" w:styleId="a7">
    <w:name w:val="footer"/>
    <w:basedOn w:val="a"/>
    <w:link w:val="a8"/>
    <w:uiPriority w:val="99"/>
    <w:rsid w:val="00DF1510"/>
    <w:pPr>
      <w:tabs>
        <w:tab w:val="center" w:pos="4252"/>
        <w:tab w:val="right" w:pos="8504"/>
      </w:tabs>
      <w:snapToGrid w:val="0"/>
    </w:pPr>
  </w:style>
  <w:style w:type="character" w:customStyle="1" w:styleId="a8">
    <w:name w:val="フッター (文字)"/>
    <w:basedOn w:val="a0"/>
    <w:link w:val="a7"/>
    <w:uiPriority w:val="99"/>
    <w:locked/>
    <w:rsid w:val="00DF1510"/>
    <w:rPr>
      <w:rFonts w:ascii="Arial" w:hAnsi="Arial" w:cs="Arial"/>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182</Words>
  <Characters>1044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28177梅津将人</dc:creator>
  <cp:keywords/>
  <dc:description/>
  <cp:lastModifiedBy>34631秦一夫</cp:lastModifiedBy>
  <cp:revision>6</cp:revision>
  <cp:lastPrinted>2023-08-03T09:49:00Z</cp:lastPrinted>
  <dcterms:created xsi:type="dcterms:W3CDTF">2023-03-20T06:14:00Z</dcterms:created>
  <dcterms:modified xsi:type="dcterms:W3CDTF">2023-08-31T05:12:00Z</dcterms:modified>
</cp:coreProperties>
</file>